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E1848E" w14:textId="53FA962D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3C7F1039" w:rsidR="002C0929" w:rsidRPr="002C0929" w:rsidRDefault="00B94F98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="00756C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3C7F1039" w:rsidR="002C0929" w:rsidRPr="002C0929" w:rsidRDefault="00B94F98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дек</w:t>
                      </w:r>
                      <w:bookmarkStart w:id="1" w:name="_GoBack"/>
                      <w:bookmarkEnd w:id="1"/>
                      <w:r w:rsidR="00756C66">
                        <w:rPr>
                          <w:rFonts w:ascii="Arial" w:hAnsi="Arial" w:cs="Arial"/>
                          <w:sz w:val="18"/>
                          <w:szCs w:val="18"/>
                        </w:rPr>
                        <w:t>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4F602ED6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7A55A5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71C44851" w14:textId="42D2EAEA" w:rsid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B94F98">
        <w:rPr>
          <w:rFonts w:ascii="Arial" w:hAnsi="Arial" w:cs="Arial"/>
          <w:b/>
          <w:bCs/>
          <w:color w:val="348C41"/>
          <w:sz w:val="28"/>
          <w:szCs w:val="28"/>
        </w:rPr>
        <w:t>Пресс-релиз</w:t>
      </w:r>
    </w:p>
    <w:p w14:paraId="308AF624" w14:textId="77777777" w:rsidR="00B94F98" w:rsidRP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21752AD" w14:textId="77777777" w:rsidR="00B94F98" w:rsidRPr="00B94F98" w:rsidRDefault="00B94F98" w:rsidP="00B94F98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B94F98">
        <w:rPr>
          <w:rFonts w:ascii="Arial" w:hAnsi="Arial" w:cs="Arial"/>
          <w:b/>
          <w:bCs/>
          <w:color w:val="348C41"/>
          <w:sz w:val="28"/>
          <w:szCs w:val="28"/>
        </w:rPr>
        <w:t>МИКРОДАННЫЕ О СЕЛЬСКОМ ХОЗЯЙСТВЕ РОССИИ СТАНУТ ДОСТУПНЫ ЧЕРЕЗ ГОД</w:t>
      </w:r>
    </w:p>
    <w:p w14:paraId="12ED5E58" w14:textId="49E3B9B3" w:rsidR="001939F7" w:rsidRPr="001939F7" w:rsidRDefault="001939F7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1ACBD30D" w14:textId="0D913D51" w:rsidR="00B94F98" w:rsidRPr="00B94F98" w:rsidRDefault="00B94F98" w:rsidP="00B94F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F98">
        <w:rPr>
          <w:rFonts w:ascii="Times New Roman" w:hAnsi="Times New Roman" w:cs="Times New Roman"/>
          <w:i/>
          <w:sz w:val="24"/>
          <w:szCs w:val="24"/>
        </w:rPr>
        <w:t xml:space="preserve">Ровно через год Росстат станет обладателем обезличенной базы </w:t>
      </w:r>
      <w:proofErr w:type="spellStart"/>
      <w:r w:rsidRPr="00B94F98">
        <w:rPr>
          <w:rFonts w:ascii="Times New Roman" w:hAnsi="Times New Roman" w:cs="Times New Roman"/>
          <w:i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i/>
          <w:sz w:val="24"/>
          <w:szCs w:val="24"/>
        </w:rPr>
        <w:t xml:space="preserve"> сельскохозяйственной </w:t>
      </w:r>
      <w:proofErr w:type="spellStart"/>
      <w:r w:rsidRPr="00B94F98">
        <w:rPr>
          <w:rFonts w:ascii="Times New Roman" w:hAnsi="Times New Roman" w:cs="Times New Roman"/>
          <w:i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4"/>
          <w:szCs w:val="24"/>
        </w:rPr>
        <w:t xml:space="preserve"> 2021 года. Эксперты призывают открыть возможность работы с ними максимально широкому кругу специалистов. </w:t>
      </w:r>
    </w:p>
    <w:p w14:paraId="6D4A5290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Официальная статистическая информация по итогам прошедшей в августе 2021 года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будет предоставлена экспертному сообществу в конце 2022 года. Одновременно к концу года будет сформирована обезличенная база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переписи. Работа со сводными данными 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СХМП-2021 позволит пользователям проводить широкий и разносторонний анализ с учетом их интересов.</w:t>
      </w:r>
    </w:p>
    <w:p w14:paraId="574E5BD1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«Работа с базами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требует высокой квалификации, и мы, конечно, хотели бы быть уверены, что результаты этой работы будут адекватны. Больше у нас никаких ограничений в этом плане нет. Думаю, что небольшой фильтр все-таки будет, но все крупнейшие научные учреждения и вузы, безусловно, доступ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получат», – заявил ранее заместитель руководителя Росстата Константин Лайкам.</w:t>
      </w:r>
    </w:p>
    <w:p w14:paraId="7425445A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«Очень хорошей новостью» назвал анонсированный Росстатом доступ экспертного сообщества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руководитель Всероссийского института аграрных проблем и информатики имени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А.А.Никонова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Александр Петриков.</w:t>
      </w:r>
    </w:p>
    <w:p w14:paraId="54BC3252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«Итоги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очень ждет научно-экспертное сообщество. Особый интерес представляет доступ к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микроданным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переписи. Это позволит существенно расширить возможности аналитического арсенала по отношению к имеющейся базе данных и увеличить КПД переписи, а также использования тех бюджетных средств, которые были потрачены на ее проведение», – уверен ученый.</w:t>
      </w:r>
    </w:p>
    <w:p w14:paraId="52E356EB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Эксперты считают, что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микроданные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могут быть интересны и полезны максимально широкому кругу специалистов. </w:t>
      </w:r>
    </w:p>
    <w:p w14:paraId="768A5B1F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«Мы действительно ждем очень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, и чем больше более они будут открыты, чем более широкий круг экспертов из разных областей получит к ним доступ, тем будет лучше. </w:t>
      </w:r>
      <w:r w:rsidRPr="00B94F98">
        <w:rPr>
          <w:rFonts w:ascii="Times New Roman" w:hAnsi="Times New Roman" w:cs="Times New Roman"/>
          <w:sz w:val="24"/>
          <w:szCs w:val="24"/>
        </w:rPr>
        <w:lastRenderedPageBreak/>
        <w:t>Понятно, что там, где двое ученых, – четыре мнения, но бояться этого не следует. Это, наоборот, хорошо, потому что в именно такое столкновение взглядов вдохновляет и заставляет научное знание двигаться вперед», – считает заведующий кафедрой предпринимательства и логистики РЭУ им. Г.В. Плеханова Дмитрий Завьялов.</w:t>
      </w:r>
    </w:p>
    <w:p w14:paraId="34D6A7BA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В Росстате отмечают, что вопрос расширения доступа к обезличенной базе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2021 года будет дополнительно проработан с учетом мнения экспертного сообщества. </w:t>
      </w:r>
    </w:p>
    <w:p w14:paraId="29ED60F7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Первая в истории страны сельскохозяйственная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12ADA7C5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около 35 тысяч переписчиков. Фактически было охвачено порядка 46% личных подсобных и других индивидуальных хозяйств граждан (при предусмотренном законодательством объеме выборочной совокупности не менее 30% от объектов переписи 2016 года). Согласно оперативной оценке Росстата, в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приняло участие без малого 17 млн сельхозпроизводителей.</w:t>
      </w:r>
    </w:p>
    <w:p w14:paraId="2B09E159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Первые оперативные итоги сельскохозяйственной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– число объектов и общая площадь сельскохозяйственных угодий в среднем на один объект переписи по каждой категории сельскохозяйственных производителей – будут опубликованы Росстатом уже в декабре 2021 года. В декабре 2022 года Росстат подведет окончательные итоги по Российской Федерации, субъектам Российской Федерации и муниципальным образованиям, а также будет создана обезличенная база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микроданных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СХМП-2021.</w:t>
      </w:r>
    </w:p>
    <w:p w14:paraId="3516D053" w14:textId="77777777" w:rsidR="00B94F98" w:rsidRPr="00B94F98" w:rsidRDefault="00B94F98" w:rsidP="00B94F98">
      <w:pPr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 xml:space="preserve"> позволят детально оценить ресурсную базу и потенциал российского </w:t>
      </w:r>
      <w:proofErr w:type="spellStart"/>
      <w:r w:rsidRPr="00B94F98">
        <w:rPr>
          <w:rFonts w:ascii="Times New Roman" w:hAnsi="Times New Roman" w:cs="Times New Roman"/>
          <w:sz w:val="24"/>
          <w:szCs w:val="24"/>
        </w:rPr>
        <w:t>агросектора</w:t>
      </w:r>
      <w:proofErr w:type="spellEnd"/>
      <w:r w:rsidRPr="00B94F98">
        <w:rPr>
          <w:rFonts w:ascii="Times New Roman" w:hAnsi="Times New Roman" w:cs="Times New Roman"/>
          <w:sz w:val="24"/>
          <w:szCs w:val="24"/>
        </w:rPr>
        <w:t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p w14:paraId="7133B744" w14:textId="77777777" w:rsidR="00B94F98" w:rsidRDefault="00B94F98" w:rsidP="001939F7">
      <w:pPr>
        <w:spacing w:after="0"/>
        <w:jc w:val="both"/>
        <w:rPr>
          <w:rFonts w:ascii="Times New Roman" w:hAnsi="Times New Roman" w:cs="Times New Roman"/>
          <w:i/>
        </w:rPr>
      </w:pPr>
    </w:p>
    <w:p w14:paraId="1B1D2E6F" w14:textId="04B00EC8" w:rsidR="001939F7" w:rsidRPr="00B94F98" w:rsidRDefault="001939F7" w:rsidP="001939F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>Справка:</w:t>
      </w:r>
    </w:p>
    <w:p w14:paraId="10E8479E" w14:textId="75051D52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Первая в истории страны сельскохозяйственная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микроперепись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B94F98" w:rsidRDefault="00756C66" w:rsidP="00756C6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Первые оперативные итоги сельскохозяйственной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микроданным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СХМП-2021.</w:t>
      </w:r>
    </w:p>
    <w:p w14:paraId="628CDC1D" w14:textId="488F1288" w:rsidR="001939F7" w:rsidRPr="001939F7" w:rsidRDefault="00756C66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i/>
          <w:sz w:val="20"/>
          <w:szCs w:val="20"/>
        </w:rPr>
        <w:t xml:space="preserve">Данные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микропереписи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 позволят детально оценить ресурсную базу и потенциал российского </w:t>
      </w:r>
      <w:proofErr w:type="spellStart"/>
      <w:r w:rsidRPr="00B94F98">
        <w:rPr>
          <w:rFonts w:ascii="Times New Roman" w:hAnsi="Times New Roman" w:cs="Times New Roman"/>
          <w:i/>
          <w:sz w:val="20"/>
          <w:szCs w:val="20"/>
        </w:rPr>
        <w:t>агросектора</w:t>
      </w:r>
      <w:proofErr w:type="spellEnd"/>
      <w:r w:rsidRPr="00B94F98">
        <w:rPr>
          <w:rFonts w:ascii="Times New Roman" w:hAnsi="Times New Roman" w:cs="Times New Roman"/>
          <w:i/>
          <w:sz w:val="20"/>
          <w:szCs w:val="20"/>
        </w:rPr>
        <w:t xml:space="preserve">, последние структурные изменения в сельском хозяйстве, а также выработать актуальные программы </w:t>
      </w:r>
      <w:r w:rsidRPr="00B94F98">
        <w:rPr>
          <w:rFonts w:ascii="Times New Roman" w:hAnsi="Times New Roman" w:cs="Times New Roman"/>
          <w:i/>
          <w:sz w:val="20"/>
          <w:szCs w:val="20"/>
        </w:rPr>
        <w:lastRenderedPageBreak/>
        <w:t>поддержки и развития села, крупных сельхозпредприятий, фермерских хозяйств и индивидуальных предпринимателей.</w:t>
      </w: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B94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62FFF6D5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A205D0">
          <w:rPr>
            <w:b/>
            <w:bCs/>
            <w:noProof/>
            <w:color w:val="348C41"/>
            <w:sz w:val="24"/>
            <w:szCs w:val="24"/>
          </w:rPr>
          <w:t>3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67309C"/>
    <w:rsid w:val="006A397C"/>
    <w:rsid w:val="00756C66"/>
    <w:rsid w:val="00834759"/>
    <w:rsid w:val="00840887"/>
    <w:rsid w:val="00903102"/>
    <w:rsid w:val="009C4D20"/>
    <w:rsid w:val="00A205D0"/>
    <w:rsid w:val="00A60CF8"/>
    <w:rsid w:val="00AE728F"/>
    <w:rsid w:val="00B94F98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7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Бондарь Анна Александровна</cp:lastModifiedBy>
  <cp:revision>2</cp:revision>
  <cp:lastPrinted>2021-11-25T13:47:00Z</cp:lastPrinted>
  <dcterms:created xsi:type="dcterms:W3CDTF">2022-01-17T12:16:00Z</dcterms:created>
  <dcterms:modified xsi:type="dcterms:W3CDTF">2022-01-17T12:16:00Z</dcterms:modified>
</cp:coreProperties>
</file>